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E72F3" w14:textId="58CC3A4B" w:rsidR="00D309CC" w:rsidRDefault="000B515F" w:rsidP="00D46431">
      <w:pPr>
        <w:pStyle w:val="CH"/>
      </w:pPr>
      <w:bookmarkStart w:id="0" w:name="historyclause"/>
      <w:r w:rsidRPr="000B515F">
        <w:t>3GPP TSG-RAN WG2 Meeting #113 electronic</w:t>
      </w:r>
      <w:r w:rsidR="00D309CC">
        <w:tab/>
      </w:r>
      <w:r w:rsidR="00D46431">
        <w:tab/>
      </w:r>
      <w:r w:rsidR="00C12008">
        <w:t>R2-2100287</w:t>
      </w:r>
    </w:p>
    <w:p w14:paraId="50DC9730" w14:textId="16736BC0" w:rsidR="00D309CC" w:rsidRPr="00FD166F" w:rsidRDefault="000B515F" w:rsidP="00D46431">
      <w:pPr>
        <w:pStyle w:val="CH"/>
        <w:tabs>
          <w:tab w:val="clear" w:pos="7920"/>
        </w:tabs>
        <w:rPr>
          <w:b w:val="0"/>
        </w:rPr>
      </w:pPr>
      <w:r w:rsidRPr="000B515F">
        <w:rPr>
          <w:lang w:val="de-DE"/>
        </w:rPr>
        <w:t>Online, Jan 25 – Feb 5,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581BB9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64B1A">
        <w:rPr>
          <w:lang w:eastAsia="zh-CN"/>
        </w:rPr>
        <w:t>8</w:t>
      </w:r>
      <w:r w:rsidR="00692656" w:rsidRPr="00961ADE">
        <w:t>.</w:t>
      </w:r>
      <w:r w:rsidR="00584279">
        <w:rPr>
          <w:lang w:val="en-US"/>
        </w:rPr>
        <w:t>13.3</w:t>
      </w:r>
      <w:r w:rsidR="00A74075">
        <w:rPr>
          <w:lang w:val="en-US"/>
        </w:rPr>
        <w:t>.2</w:t>
      </w:r>
    </w:p>
    <w:p w14:paraId="4DBE005A" w14:textId="2EF30247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54A971DB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C12008" w:rsidRPr="00C12008">
        <w:t>Discussion on logged MDT in MR-DC</w:t>
      </w:r>
    </w:p>
    <w:p w14:paraId="0207DB43" w14:textId="51753EC6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  <w:r w:rsidR="002A2B57" w:rsidRPr="002A2B57">
        <w:t xml:space="preserve"> and Decision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033138B4" w14:textId="68CE36FE" w:rsidR="008E1810" w:rsidRDefault="00A2339B" w:rsidP="008E7986">
      <w:pPr>
        <w:rPr>
          <w:lang w:val="en-US" w:eastAsia="zh-CN"/>
        </w:rPr>
      </w:pPr>
      <w:r>
        <w:rPr>
          <w:lang w:eastAsia="zh-CN"/>
        </w:rPr>
        <w:t>I</w:t>
      </w:r>
      <w:r>
        <w:rPr>
          <w:lang w:val="en-US" w:eastAsia="zh-CN"/>
        </w:rPr>
        <w:t xml:space="preserve">n RAN2#112e meeting, </w:t>
      </w:r>
      <w:r w:rsidR="002A4D0A">
        <w:rPr>
          <w:lang w:val="en-US" w:eastAsia="zh-CN"/>
        </w:rPr>
        <w:t xml:space="preserve">RAN2 has agreements on </w:t>
      </w:r>
      <w:r w:rsidR="00FE2BF2">
        <w:rPr>
          <w:lang w:val="en-US" w:eastAsia="zh-CN"/>
        </w:rPr>
        <w:t xml:space="preserve">IDC supported in NR, to investigate </w:t>
      </w:r>
      <w:r w:rsidR="00FE2BF2" w:rsidRPr="00FE2BF2">
        <w:rPr>
          <w:lang w:val="en-US" w:eastAsia="zh-CN"/>
        </w:rPr>
        <w:t>logging early measurements</w:t>
      </w:r>
      <w:r w:rsidR="00FE2BF2">
        <w:rPr>
          <w:lang w:val="en-US" w:eastAsia="zh-CN"/>
        </w:rPr>
        <w:t xml:space="preserve"> and </w:t>
      </w:r>
      <w:r w:rsidR="00FE2BF2" w:rsidRPr="00D41E4B">
        <w:rPr>
          <w:lang w:val="en-US" w:eastAsia="zh-CN"/>
        </w:rPr>
        <w:t>MDT and On-demand SI</w:t>
      </w:r>
      <w:r w:rsidR="00F172C6">
        <w:rPr>
          <w:lang w:val="en-US" w:eastAsia="zh-CN"/>
        </w:rPr>
        <w:t xml:space="preserve"> </w:t>
      </w:r>
      <w:r w:rsidR="00F172C6">
        <w:rPr>
          <w:lang w:val="en-US" w:eastAsia="zh-CN"/>
        </w:rPr>
        <w:t>[1]</w:t>
      </w:r>
      <w:r w:rsidR="00967DAC">
        <w:rPr>
          <w:lang w:val="en-US" w:eastAsia="zh-CN"/>
        </w:rPr>
        <w:t xml:space="preserve">. </w:t>
      </w:r>
      <w:r w:rsidR="00C6545D">
        <w:rPr>
          <w:lang w:val="en-US" w:eastAsia="zh-CN"/>
        </w:rPr>
        <w:t xml:space="preserve">In this paper, we </w:t>
      </w:r>
      <w:r w:rsidR="004D41BE">
        <w:rPr>
          <w:lang w:val="en-US" w:eastAsia="zh-CN"/>
        </w:rPr>
        <w:t xml:space="preserve">would </w:t>
      </w:r>
      <w:r w:rsidR="00FE2BF2">
        <w:rPr>
          <w:lang w:val="en-US" w:eastAsia="zh-CN"/>
        </w:rPr>
        <w:t xml:space="preserve">like to discuss logged MDT </w:t>
      </w:r>
      <w:r w:rsidR="008046D4" w:rsidRPr="008046D4">
        <w:rPr>
          <w:lang w:val="en-US" w:eastAsia="zh-CN"/>
        </w:rPr>
        <w:t>configuration</w:t>
      </w:r>
      <w:r w:rsidR="008046D4">
        <w:rPr>
          <w:lang w:val="en-US" w:eastAsia="zh-CN"/>
        </w:rPr>
        <w:t xml:space="preserve"> aspects </w:t>
      </w:r>
      <w:r w:rsidR="00FE2BF2">
        <w:rPr>
          <w:lang w:val="en-US" w:eastAsia="zh-CN"/>
        </w:rPr>
        <w:t>in EN-DC</w:t>
      </w:r>
      <w:r w:rsidR="008D5254">
        <w:rPr>
          <w:lang w:val="en-US" w:eastAsia="zh-CN"/>
        </w:rPr>
        <w:t>.</w:t>
      </w: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6BE5C7CA" w14:textId="1AF289DB" w:rsidR="00500733" w:rsidRDefault="00454414" w:rsidP="00031196">
      <w:pPr>
        <w:rPr>
          <w:lang w:val="en-US" w:eastAsia="zh-CN"/>
        </w:rPr>
      </w:pPr>
      <w:r>
        <w:rPr>
          <w:lang w:eastAsia="zh-CN"/>
        </w:rPr>
        <w:t>Many companies submitted</w:t>
      </w:r>
      <w:r w:rsidR="006D6366">
        <w:rPr>
          <w:lang w:val="en-US" w:eastAsia="zh-CN"/>
        </w:rPr>
        <w:t xml:space="preserve"> </w:t>
      </w:r>
      <w:r>
        <w:rPr>
          <w:lang w:val="en-US" w:eastAsia="zh-CN"/>
        </w:rPr>
        <w:t xml:space="preserve">documents to discuss logged MDT </w:t>
      </w:r>
      <w:r w:rsidR="00DE208F">
        <w:rPr>
          <w:lang w:val="en-US" w:eastAsia="zh-CN"/>
        </w:rPr>
        <w:t xml:space="preserve">configurations </w:t>
      </w:r>
      <w:r>
        <w:rPr>
          <w:lang w:val="en-US" w:eastAsia="zh-CN"/>
        </w:rPr>
        <w:t xml:space="preserve">in EN-DC to </w:t>
      </w:r>
      <w:r w:rsidR="006D6366">
        <w:rPr>
          <w:lang w:val="en-US" w:eastAsia="zh-CN"/>
        </w:rPr>
        <w:t>RAN2#112</w:t>
      </w:r>
      <w:r w:rsidR="00500733">
        <w:rPr>
          <w:lang w:val="en-US" w:eastAsia="zh-CN"/>
        </w:rPr>
        <w:t xml:space="preserve">e meeting, </w:t>
      </w:r>
      <w:r w:rsidR="00DE208F">
        <w:rPr>
          <w:lang w:val="en-US" w:eastAsia="zh-CN"/>
        </w:rPr>
        <w:t>and potential four options</w:t>
      </w:r>
      <w:r w:rsidR="000A074E">
        <w:rPr>
          <w:lang w:val="en-US" w:eastAsia="zh-CN"/>
        </w:rPr>
        <w:t xml:space="preserve"> were</w:t>
      </w:r>
      <w:r w:rsidR="00DE208F">
        <w:rPr>
          <w:lang w:val="en-US" w:eastAsia="zh-CN"/>
        </w:rPr>
        <w:t xml:space="preserve"> summarized as the following</w:t>
      </w:r>
      <w:r>
        <w:rPr>
          <w:lang w:val="en-US" w:eastAsia="zh-CN"/>
        </w:rPr>
        <w:t xml:space="preserve"> [2</w:t>
      </w:r>
      <w:r w:rsidR="000A074E">
        <w:rPr>
          <w:lang w:val="en-US" w:eastAsia="zh-CN"/>
        </w:rPr>
        <w:t>]</w:t>
      </w:r>
      <w:r w:rsidR="00AA1E8C">
        <w:rPr>
          <w:lang w:val="en-US"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26"/>
      </w:tblGrid>
      <w:tr w:rsidR="000A074E" w14:paraId="20129BDE" w14:textId="77777777" w:rsidTr="00895277">
        <w:trPr>
          <w:trHeight w:val="2151"/>
        </w:trPr>
        <w:tc>
          <w:tcPr>
            <w:tcW w:w="8926" w:type="dxa"/>
          </w:tcPr>
          <w:p w14:paraId="1990BCA1" w14:textId="25059E1F" w:rsidR="00895277" w:rsidRPr="00895277" w:rsidRDefault="00895277" w:rsidP="00895277">
            <w:pPr>
              <w:spacing w:after="0"/>
              <w:rPr>
                <w:lang w:val="en-US" w:eastAsia="zh-CN"/>
              </w:rPr>
            </w:pPr>
            <w:r w:rsidRPr="00895277">
              <w:rPr>
                <w:lang w:val="en-US" w:eastAsia="zh-CN"/>
              </w:rPr>
              <w:t>For EN-DC, choose one of the four directions:</w:t>
            </w:r>
          </w:p>
          <w:p w14:paraId="60A11F10" w14:textId="77777777" w:rsidR="00895277" w:rsidRPr="00895277" w:rsidRDefault="00895277" w:rsidP="00895277">
            <w:pPr>
              <w:spacing w:after="0"/>
              <w:rPr>
                <w:lang w:val="en-US" w:eastAsia="zh-CN"/>
              </w:rPr>
            </w:pPr>
            <w:r w:rsidRPr="00895277">
              <w:rPr>
                <w:lang w:val="en-US" w:eastAsia="zh-CN"/>
              </w:rPr>
              <w:t xml:space="preserve">(1) LTE and NR logged MDT configurations are independent, and UE performs logging based on the logged MDT configuration of the same RAT it camps. </w:t>
            </w:r>
          </w:p>
          <w:p w14:paraId="203199F5" w14:textId="77777777" w:rsidR="00895277" w:rsidRPr="00895277" w:rsidRDefault="00895277" w:rsidP="00895277">
            <w:pPr>
              <w:spacing w:after="0"/>
              <w:rPr>
                <w:lang w:val="en-US" w:eastAsia="zh-CN"/>
              </w:rPr>
            </w:pPr>
            <w:r w:rsidRPr="00895277">
              <w:rPr>
                <w:lang w:val="en-US" w:eastAsia="zh-CN"/>
              </w:rPr>
              <w:t xml:space="preserve">(2) In EN-DC where UE cannot camp on NR cells, UE logs the NR measurements based on network configurations. </w:t>
            </w:r>
          </w:p>
          <w:p w14:paraId="29EC0A1F" w14:textId="16B1D18E" w:rsidR="00895277" w:rsidRPr="00895277" w:rsidRDefault="00895277" w:rsidP="00895277">
            <w:pPr>
              <w:spacing w:after="0"/>
              <w:rPr>
                <w:lang w:val="en-US" w:eastAsia="zh-CN"/>
              </w:rPr>
            </w:pPr>
            <w:r w:rsidRPr="00895277">
              <w:rPr>
                <w:lang w:val="en-US" w:eastAsia="zh-CN"/>
              </w:rPr>
              <w:t>(3) No need to introduce SN configuration for logged MDT. R17 MR</w:t>
            </w:r>
            <w:r w:rsidR="00B67341">
              <w:rPr>
                <w:lang w:val="en-US" w:eastAsia="zh-CN"/>
              </w:rPr>
              <w:t xml:space="preserve">DC </w:t>
            </w:r>
            <w:proofErr w:type="spellStart"/>
            <w:r w:rsidR="00B67341">
              <w:rPr>
                <w:lang w:val="en-US" w:eastAsia="zh-CN"/>
              </w:rPr>
              <w:t>enh</w:t>
            </w:r>
            <w:proofErr w:type="spellEnd"/>
            <w:r w:rsidR="00B67341">
              <w:rPr>
                <w:lang w:val="en-US" w:eastAsia="zh-CN"/>
              </w:rPr>
              <w:t xml:space="preserve"> covers SN configuration </w:t>
            </w:r>
            <w:r w:rsidRPr="00895277">
              <w:rPr>
                <w:lang w:val="en-US" w:eastAsia="zh-CN"/>
              </w:rPr>
              <w:t>o</w:t>
            </w:r>
            <w:r w:rsidR="00B67341">
              <w:rPr>
                <w:lang w:val="en-US" w:eastAsia="zh-CN"/>
              </w:rPr>
              <w:t>f</w:t>
            </w:r>
            <w:r w:rsidRPr="00895277">
              <w:rPr>
                <w:lang w:val="en-US" w:eastAsia="zh-CN"/>
              </w:rPr>
              <w:t xml:space="preserve"> early measurements on non-camping frequencies.</w:t>
            </w:r>
          </w:p>
          <w:p w14:paraId="3E7816E1" w14:textId="5F4D10FD" w:rsidR="00235042" w:rsidRPr="00235042" w:rsidRDefault="00895277" w:rsidP="00895277">
            <w:pPr>
              <w:spacing w:after="0"/>
              <w:rPr>
                <w:lang w:val="en-US" w:eastAsia="zh-CN"/>
              </w:rPr>
            </w:pPr>
            <w:r w:rsidRPr="00895277">
              <w:rPr>
                <w:lang w:val="en-US" w:eastAsia="zh-CN"/>
              </w:rPr>
              <w:t xml:space="preserve">(4) Enhanced </w:t>
            </w:r>
            <w:proofErr w:type="spellStart"/>
            <w:r w:rsidRPr="00895277">
              <w:rPr>
                <w:lang w:val="en-US" w:eastAsia="zh-CN"/>
              </w:rPr>
              <w:t>areaConfiguration</w:t>
            </w:r>
            <w:proofErr w:type="spellEnd"/>
            <w:r w:rsidRPr="00895277">
              <w:rPr>
                <w:lang w:val="en-US" w:eastAsia="zh-CN"/>
              </w:rPr>
              <w:t xml:space="preserve"> wherein a list of </w:t>
            </w:r>
            <w:proofErr w:type="spellStart"/>
            <w:r w:rsidRPr="00895277">
              <w:rPr>
                <w:lang w:val="en-US" w:eastAsia="zh-CN"/>
              </w:rPr>
              <w:t>areaConfig</w:t>
            </w:r>
            <w:proofErr w:type="spellEnd"/>
            <w:r w:rsidRPr="00895277">
              <w:rPr>
                <w:lang w:val="en-US" w:eastAsia="zh-CN"/>
              </w:rPr>
              <w:t xml:space="preserve"> could be provided to the UE wherein one list is associated to LTE and the other is associated is NR.</w:t>
            </w:r>
          </w:p>
        </w:tc>
      </w:tr>
    </w:tbl>
    <w:p w14:paraId="2B0BEAE4" w14:textId="77777777" w:rsidR="00500733" w:rsidRPr="000A074E" w:rsidRDefault="00500733" w:rsidP="00031196">
      <w:pPr>
        <w:rPr>
          <w:lang w:val="en-US" w:eastAsia="zh-CN"/>
        </w:rPr>
      </w:pPr>
    </w:p>
    <w:p w14:paraId="75E21A45" w14:textId="51C8F102" w:rsidR="00D27D90" w:rsidRDefault="00A8066F" w:rsidP="004F68F5">
      <w:r>
        <w:rPr>
          <w:lang w:val="en-US" w:eastAsia="zh-CN"/>
        </w:rPr>
        <w:t xml:space="preserve">For </w:t>
      </w:r>
      <w:r w:rsidR="00614DB6">
        <w:rPr>
          <w:lang w:val="en-US" w:eastAsia="zh-CN"/>
        </w:rPr>
        <w:t>option 1</w:t>
      </w:r>
      <w:r w:rsidR="00614DB6">
        <w:rPr>
          <w:lang w:val="en-US" w:eastAsia="zh-CN"/>
        </w:rPr>
        <w:t>,</w:t>
      </w:r>
      <w:r w:rsidR="004F68F5">
        <w:rPr>
          <w:lang w:val="en-US" w:eastAsia="zh-CN"/>
        </w:rPr>
        <w:t xml:space="preserve"> </w:t>
      </w:r>
      <w:r w:rsidR="00944EBB">
        <w:rPr>
          <w:lang w:val="en-US" w:eastAsia="zh-CN"/>
        </w:rPr>
        <w:t xml:space="preserve">as pointed by some companies, </w:t>
      </w:r>
      <w:r w:rsidR="007B5616">
        <w:rPr>
          <w:lang w:val="en-US" w:eastAsia="zh-CN"/>
        </w:rPr>
        <w:t xml:space="preserve">it is simple and </w:t>
      </w:r>
      <w:r w:rsidR="007B5616">
        <w:rPr>
          <w:rFonts w:hint="eastAsia"/>
          <w:lang w:eastAsia="zh-CN"/>
        </w:rPr>
        <w:t>flexible</w:t>
      </w:r>
      <w:r w:rsidR="00944EBB">
        <w:rPr>
          <w:lang w:val="en-US" w:eastAsia="zh-CN"/>
        </w:rPr>
        <w:t xml:space="preserve">. </w:t>
      </w:r>
      <w:r>
        <w:rPr>
          <w:lang w:val="en-US" w:eastAsia="zh-CN"/>
        </w:rPr>
        <w:t xml:space="preserve">According to the </w:t>
      </w:r>
      <w:r w:rsidR="00944EBB">
        <w:rPr>
          <w:lang w:val="en-US" w:eastAsia="zh-CN"/>
        </w:rPr>
        <w:t>c</w:t>
      </w:r>
      <w:r w:rsidR="004F68F5" w:rsidRPr="004F68F5">
        <w:rPr>
          <w:lang w:val="en-US" w:eastAsia="zh-CN"/>
        </w:rPr>
        <w:t>urre</w:t>
      </w:r>
      <w:r>
        <w:rPr>
          <w:lang w:val="en-US" w:eastAsia="zh-CN"/>
        </w:rPr>
        <w:t>nt specification</w:t>
      </w:r>
      <w:r w:rsidR="007B5616">
        <w:rPr>
          <w:lang w:val="en-US" w:eastAsia="zh-CN"/>
        </w:rPr>
        <w:t>, when</w:t>
      </w:r>
      <w:r w:rsidR="004F68F5" w:rsidRPr="004F68F5">
        <w:rPr>
          <w:lang w:val="en-US" w:eastAsia="zh-CN"/>
        </w:rPr>
        <w:t xml:space="preserve"> UE moves to </w:t>
      </w:r>
      <w:r w:rsidR="00B30552">
        <w:rPr>
          <w:lang w:val="en-US" w:eastAsia="zh-CN"/>
        </w:rPr>
        <w:t xml:space="preserve">a cell of </w:t>
      </w:r>
      <w:r w:rsidR="007F5CE2">
        <w:rPr>
          <w:lang w:val="en-US" w:eastAsia="zh-CN"/>
        </w:rPr>
        <w:t>another RAT and receives</w:t>
      </w:r>
      <w:r w:rsidR="004F68F5" w:rsidRPr="004F68F5">
        <w:rPr>
          <w:lang w:val="en-US" w:eastAsia="zh-CN"/>
        </w:rPr>
        <w:t xml:space="preserve"> </w:t>
      </w:r>
      <w:r w:rsidR="00D27D90">
        <w:rPr>
          <w:lang w:val="en-US" w:eastAsia="zh-CN"/>
        </w:rPr>
        <w:t xml:space="preserve">a </w:t>
      </w:r>
      <w:r w:rsidR="004F68F5" w:rsidRPr="004F68F5">
        <w:rPr>
          <w:lang w:val="en-US" w:eastAsia="zh-CN"/>
        </w:rPr>
        <w:t xml:space="preserve">new logged MDT configuration, the UE will discard the configuration from the previous RAT </w:t>
      </w:r>
      <w:r w:rsidR="00E722DF">
        <w:rPr>
          <w:lang w:val="en-US" w:eastAsia="zh-CN"/>
        </w:rPr>
        <w:t>and corresponding logged data</w:t>
      </w:r>
      <w:r w:rsidR="001956AE">
        <w:rPr>
          <w:lang w:val="en-US" w:eastAsia="zh-CN"/>
        </w:rPr>
        <w:t>,</w:t>
      </w:r>
      <w:r w:rsidR="00E722DF">
        <w:rPr>
          <w:lang w:val="en-US" w:eastAsia="zh-CN"/>
        </w:rPr>
        <w:t xml:space="preserve"> </w:t>
      </w:r>
      <w:r w:rsidR="001956AE">
        <w:rPr>
          <w:lang w:val="en-US" w:eastAsia="zh-CN"/>
        </w:rPr>
        <w:t>then</w:t>
      </w:r>
      <w:r w:rsidR="00837271">
        <w:rPr>
          <w:lang w:val="en-US" w:eastAsia="zh-CN"/>
        </w:rPr>
        <w:t xml:space="preserve"> start performing logged MDT for</w:t>
      </w:r>
      <w:r w:rsidR="007F5CE2">
        <w:rPr>
          <w:lang w:val="en-US" w:eastAsia="zh-CN"/>
        </w:rPr>
        <w:t xml:space="preserve"> the</w:t>
      </w:r>
      <w:r w:rsidR="004F68F5" w:rsidRPr="004F68F5">
        <w:rPr>
          <w:lang w:val="en-US" w:eastAsia="zh-CN"/>
        </w:rPr>
        <w:t xml:space="preserve"> new RAT.</w:t>
      </w:r>
      <w:r w:rsidR="004F68F5">
        <w:rPr>
          <w:lang w:val="en-US" w:eastAsia="zh-CN"/>
        </w:rPr>
        <w:t xml:space="preserve"> </w:t>
      </w:r>
      <w:r w:rsidR="00A4043A">
        <w:rPr>
          <w:lang w:val="en-US" w:eastAsia="zh-CN"/>
        </w:rPr>
        <w:t xml:space="preserve">It would be beneficial </w:t>
      </w:r>
      <w:r w:rsidR="008C6DF7">
        <w:rPr>
          <w:lang w:val="en-US" w:eastAsia="zh-CN"/>
        </w:rPr>
        <w:t>if</w:t>
      </w:r>
      <w:r w:rsidR="00A4043A">
        <w:rPr>
          <w:lang w:val="en-US" w:eastAsia="zh-CN"/>
        </w:rPr>
        <w:t xml:space="preserve"> </w:t>
      </w:r>
      <w:r w:rsidR="00782B84">
        <w:rPr>
          <w:lang w:val="en-US" w:eastAsia="zh-CN"/>
        </w:rPr>
        <w:t xml:space="preserve">UE </w:t>
      </w:r>
      <w:r w:rsidR="00782B84">
        <w:rPr>
          <w:lang w:val="en-US" w:eastAsia="zh-CN"/>
        </w:rPr>
        <w:t>separately</w:t>
      </w:r>
      <w:r w:rsidR="00782B84">
        <w:rPr>
          <w:lang w:val="en-US" w:eastAsia="zh-CN"/>
        </w:rPr>
        <w:t xml:space="preserve"> stores </w:t>
      </w:r>
      <w:r w:rsidR="004F68F5" w:rsidRPr="004F68F5">
        <w:rPr>
          <w:lang w:val="en-US" w:eastAsia="zh-CN"/>
        </w:rPr>
        <w:t>logged MDT configurations</w:t>
      </w:r>
      <w:r w:rsidR="00A4043A">
        <w:rPr>
          <w:lang w:val="en-US" w:eastAsia="zh-CN"/>
        </w:rPr>
        <w:t xml:space="preserve"> and logged data</w:t>
      </w:r>
      <w:r w:rsidR="004F68F5" w:rsidRPr="004F68F5">
        <w:rPr>
          <w:lang w:val="en-US" w:eastAsia="zh-CN"/>
        </w:rPr>
        <w:t xml:space="preserve"> at the same </w:t>
      </w:r>
      <w:r w:rsidR="00DC3700">
        <w:rPr>
          <w:lang w:val="en-US" w:eastAsia="zh-CN"/>
        </w:rPr>
        <w:t>time.</w:t>
      </w:r>
      <w:r w:rsidR="009A1038" w:rsidRPr="009A1038">
        <w:t xml:space="preserve"> </w:t>
      </w:r>
    </w:p>
    <w:p w14:paraId="24D2C075" w14:textId="2B661BC6" w:rsidR="002E63CF" w:rsidRPr="00721A16" w:rsidRDefault="002E63CF" w:rsidP="00721A16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 w:rsidR="00D627AB">
        <w:rPr>
          <w:lang w:val="en-US" w:eastAsia="zh-CN"/>
        </w:rPr>
        <w:t>or option2,</w:t>
      </w:r>
      <w:r w:rsidR="00721A16">
        <w:rPr>
          <w:lang w:val="en-US" w:eastAsia="zh-CN"/>
        </w:rPr>
        <w:t xml:space="preserve"> </w:t>
      </w:r>
      <w:r w:rsidR="002136C5">
        <w:rPr>
          <w:lang w:val="en-US" w:eastAsia="zh-CN"/>
        </w:rPr>
        <w:t xml:space="preserve">it allows </w:t>
      </w:r>
      <w:r w:rsidR="00721A16" w:rsidRPr="00721A16">
        <w:rPr>
          <w:lang w:val="en-US" w:eastAsia="zh-CN"/>
        </w:rPr>
        <w:t>UE log</w:t>
      </w:r>
      <w:r w:rsidR="002136C5">
        <w:rPr>
          <w:lang w:val="en-US" w:eastAsia="zh-CN"/>
        </w:rPr>
        <w:t>ging</w:t>
      </w:r>
      <w:r w:rsidR="00D627AB">
        <w:rPr>
          <w:lang w:val="en-US" w:eastAsia="zh-CN"/>
        </w:rPr>
        <w:t xml:space="preserve"> the coverage related measurement results of NR cells in EN-DC coverage.</w:t>
      </w:r>
      <w:r w:rsidR="00721A16" w:rsidRPr="00721A16">
        <w:rPr>
          <w:lang w:val="en-US" w:eastAsia="zh-CN"/>
        </w:rPr>
        <w:t xml:space="preserve"> </w:t>
      </w:r>
      <w:r w:rsidR="002136C5">
        <w:rPr>
          <w:lang w:val="en-US" w:eastAsia="zh-CN"/>
        </w:rPr>
        <w:t xml:space="preserve">We see some benefits to obtain more information about </w:t>
      </w:r>
      <w:r w:rsidR="002136C5" w:rsidRPr="00721A16">
        <w:rPr>
          <w:lang w:val="en-US" w:eastAsia="zh-CN"/>
        </w:rPr>
        <w:t>the coverage</w:t>
      </w:r>
      <w:r w:rsidR="00EB436B" w:rsidRPr="00EB436B">
        <w:t xml:space="preserve"> </w:t>
      </w:r>
      <w:r w:rsidR="00EB436B" w:rsidRPr="00EB436B">
        <w:rPr>
          <w:lang w:val="en-US" w:eastAsia="zh-CN"/>
        </w:rPr>
        <w:t>circumstance</w:t>
      </w:r>
      <w:r w:rsidR="002136C5" w:rsidRPr="00721A16">
        <w:rPr>
          <w:lang w:val="en-US" w:eastAsia="zh-CN"/>
        </w:rPr>
        <w:t xml:space="preserve"> of EN-DC</w:t>
      </w:r>
      <w:r w:rsidR="002136C5" w:rsidRPr="00721A16">
        <w:rPr>
          <w:lang w:val="en-US" w:eastAsia="zh-CN"/>
        </w:rPr>
        <w:t xml:space="preserve"> </w:t>
      </w:r>
      <w:r w:rsidR="002136C5">
        <w:rPr>
          <w:lang w:val="en-US" w:eastAsia="zh-CN"/>
        </w:rPr>
        <w:t xml:space="preserve">and </w:t>
      </w:r>
      <w:r w:rsidR="00721A16" w:rsidRPr="00721A16">
        <w:rPr>
          <w:lang w:val="en-US" w:eastAsia="zh-CN"/>
        </w:rPr>
        <w:t>the coverage</w:t>
      </w:r>
      <w:r w:rsidR="00EB436B">
        <w:rPr>
          <w:lang w:val="en-US" w:eastAsia="zh-CN"/>
        </w:rPr>
        <w:t xml:space="preserve"> </w:t>
      </w:r>
      <w:r w:rsidR="00EB436B" w:rsidRPr="00EB436B">
        <w:rPr>
          <w:lang w:val="en-US" w:eastAsia="zh-CN"/>
        </w:rPr>
        <w:t>circumstance</w:t>
      </w:r>
      <w:r w:rsidR="00721A16" w:rsidRPr="00721A16">
        <w:rPr>
          <w:lang w:val="en-US" w:eastAsia="zh-CN"/>
        </w:rPr>
        <w:t xml:space="preserve"> of NR SA.</w:t>
      </w:r>
    </w:p>
    <w:p w14:paraId="5E449AF1" w14:textId="2BB9122F" w:rsidR="004F68F5" w:rsidRDefault="004F68F5" w:rsidP="004F68F5">
      <w:pPr>
        <w:rPr>
          <w:lang w:val="en-US" w:eastAsia="zh-CN"/>
        </w:rPr>
      </w:pPr>
      <w:r w:rsidRPr="00A2426E">
        <w:rPr>
          <w:b/>
          <w:lang w:val="en-US" w:eastAsia="zh-CN"/>
        </w:rPr>
        <w:t>Proposal 1:</w:t>
      </w:r>
      <w:r>
        <w:rPr>
          <w:b/>
          <w:lang w:val="en-US" w:eastAsia="zh-CN"/>
        </w:rPr>
        <w:t xml:space="preserve"> RAN2 to confirm that</w:t>
      </w:r>
      <w:r w:rsidR="001C5E30">
        <w:rPr>
          <w:b/>
          <w:lang w:val="en-US" w:eastAsia="zh-CN"/>
        </w:rPr>
        <w:t xml:space="preserve"> logged MDT configuration</w:t>
      </w:r>
      <w:r w:rsidR="00F50453">
        <w:rPr>
          <w:b/>
          <w:lang w:val="en-US" w:eastAsia="zh-CN"/>
        </w:rPr>
        <w:t>s</w:t>
      </w:r>
      <w:r>
        <w:rPr>
          <w:b/>
          <w:lang w:val="en-US" w:eastAsia="zh-CN"/>
        </w:rPr>
        <w:t xml:space="preserve"> </w:t>
      </w:r>
      <w:r w:rsidR="001C5E30">
        <w:rPr>
          <w:b/>
          <w:lang w:val="en-US" w:eastAsia="zh-CN"/>
        </w:rPr>
        <w:t xml:space="preserve">and </w:t>
      </w:r>
      <w:r w:rsidR="00B80C71">
        <w:rPr>
          <w:b/>
          <w:lang w:val="en-US" w:eastAsia="zh-CN"/>
        </w:rPr>
        <w:t>logged</w:t>
      </w:r>
      <w:r w:rsidR="00B80C71">
        <w:rPr>
          <w:b/>
          <w:lang w:val="en-US" w:eastAsia="zh-CN"/>
        </w:rPr>
        <w:t xml:space="preserve"> </w:t>
      </w:r>
      <w:r w:rsidR="001C5E30">
        <w:rPr>
          <w:b/>
          <w:lang w:val="en-US" w:eastAsia="zh-CN"/>
        </w:rPr>
        <w:t>measurement results of</w:t>
      </w:r>
      <w:r>
        <w:rPr>
          <w:b/>
          <w:lang w:val="en-US" w:eastAsia="zh-CN"/>
        </w:rPr>
        <w:t xml:space="preserve"> different RAT</w:t>
      </w:r>
      <w:r w:rsidR="00193792">
        <w:rPr>
          <w:b/>
          <w:lang w:val="en-US" w:eastAsia="zh-CN"/>
        </w:rPr>
        <w:t>s</w:t>
      </w:r>
      <w:r w:rsidR="001C5E30">
        <w:rPr>
          <w:b/>
          <w:lang w:val="en-US" w:eastAsia="zh-CN"/>
        </w:rPr>
        <w:t xml:space="preserve"> </w:t>
      </w:r>
      <w:r w:rsidR="00B44458">
        <w:rPr>
          <w:b/>
          <w:lang w:val="en-US" w:eastAsia="zh-CN"/>
        </w:rPr>
        <w:t xml:space="preserve">will not overwrite </w:t>
      </w:r>
      <w:r w:rsidR="00620773">
        <w:rPr>
          <w:b/>
          <w:lang w:val="en-US" w:eastAsia="zh-CN"/>
        </w:rPr>
        <w:t>each other</w:t>
      </w:r>
      <w:r>
        <w:rPr>
          <w:b/>
          <w:lang w:val="en-US" w:eastAsia="zh-CN"/>
        </w:rPr>
        <w:t>.</w:t>
      </w:r>
    </w:p>
    <w:p w14:paraId="09FF15EE" w14:textId="2B210BA6" w:rsidR="00E43C6C" w:rsidRDefault="00C45831" w:rsidP="007D1417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option 3, in our understanding, it is </w:t>
      </w:r>
      <w:r w:rsidR="009C1886">
        <w:rPr>
          <w:lang w:val="en-US" w:eastAsia="zh-CN"/>
        </w:rPr>
        <w:t xml:space="preserve">quite </w:t>
      </w:r>
      <w:r>
        <w:rPr>
          <w:lang w:val="en-US" w:eastAsia="zh-CN"/>
        </w:rPr>
        <w:t xml:space="preserve">reasonable to </w:t>
      </w:r>
      <w:r w:rsidR="009C1886">
        <w:rPr>
          <w:lang w:val="en-US" w:eastAsia="zh-CN"/>
        </w:rPr>
        <w:t xml:space="preserve">find some way to </w:t>
      </w:r>
      <w:r>
        <w:rPr>
          <w:lang w:val="en-US" w:eastAsia="zh-CN"/>
        </w:rPr>
        <w:t>reuse the logging early measurements results for logged MDT</w:t>
      </w:r>
      <w:r w:rsidR="00F30407">
        <w:rPr>
          <w:lang w:val="en-US" w:eastAsia="zh-CN"/>
        </w:rPr>
        <w:t xml:space="preserve"> purpose</w:t>
      </w:r>
      <w:r>
        <w:rPr>
          <w:lang w:val="en-US" w:eastAsia="zh-CN"/>
        </w:rPr>
        <w:t xml:space="preserve"> to avoid unnecessary measurement for UE. </w:t>
      </w:r>
      <w:r w:rsidR="009C1886">
        <w:rPr>
          <w:lang w:val="en-US" w:eastAsia="zh-CN"/>
        </w:rPr>
        <w:t xml:space="preserve">However, logged MDT </w:t>
      </w:r>
      <w:r w:rsidR="00F30407">
        <w:rPr>
          <w:lang w:val="en-US" w:eastAsia="zh-CN"/>
        </w:rPr>
        <w:t>configuration</w:t>
      </w:r>
      <w:r w:rsidR="000A5E65">
        <w:rPr>
          <w:lang w:val="en-US" w:eastAsia="zh-CN"/>
        </w:rPr>
        <w:t xml:space="preserve"> in EN-DC</w:t>
      </w:r>
      <w:r w:rsidR="00F30407">
        <w:rPr>
          <w:lang w:val="en-US" w:eastAsia="zh-CN"/>
        </w:rPr>
        <w:t xml:space="preserve"> is still</w:t>
      </w:r>
      <w:r w:rsidR="008D598E">
        <w:rPr>
          <w:lang w:val="en-US" w:eastAsia="zh-CN"/>
        </w:rPr>
        <w:t xml:space="preserve"> needed for operators to </w:t>
      </w:r>
      <w:r w:rsidR="00DB2004">
        <w:rPr>
          <w:lang w:val="en-US" w:eastAsia="zh-CN"/>
        </w:rPr>
        <w:t xml:space="preserve">centralized </w:t>
      </w:r>
      <w:r w:rsidR="008D598E">
        <w:rPr>
          <w:lang w:val="en-US" w:eastAsia="zh-CN"/>
        </w:rPr>
        <w:t>configure data collection for network optimization via OAM</w:t>
      </w:r>
      <w:r w:rsidR="001E1FCA">
        <w:rPr>
          <w:lang w:val="en-US" w:eastAsia="zh-CN"/>
        </w:rPr>
        <w:t xml:space="preserve"> and to analysis</w:t>
      </w:r>
      <w:r w:rsidR="008D598E">
        <w:rPr>
          <w:lang w:val="en-US" w:eastAsia="zh-CN"/>
        </w:rPr>
        <w:t xml:space="preserve"> </w:t>
      </w:r>
      <w:r w:rsidR="001E1FCA">
        <w:rPr>
          <w:lang w:val="en-US" w:eastAsia="zh-CN"/>
        </w:rPr>
        <w:t>the collected data</w:t>
      </w:r>
      <w:r w:rsidR="00DB445A">
        <w:rPr>
          <w:lang w:val="en-US" w:eastAsia="zh-CN"/>
        </w:rPr>
        <w:t xml:space="preserve"> under MDT </w:t>
      </w:r>
      <w:r w:rsidR="00944EBB">
        <w:rPr>
          <w:lang w:val="en-US" w:eastAsia="zh-CN"/>
        </w:rPr>
        <w:t>framework</w:t>
      </w:r>
      <w:r w:rsidR="001E1FCA">
        <w:rPr>
          <w:lang w:val="en-US" w:eastAsia="zh-CN"/>
        </w:rPr>
        <w:t>, while</w:t>
      </w:r>
      <w:r w:rsidR="008D598E">
        <w:rPr>
          <w:lang w:val="en-US" w:eastAsia="zh-CN"/>
        </w:rPr>
        <w:t xml:space="preserve"> logging ea</w:t>
      </w:r>
      <w:r w:rsidR="00DB2004">
        <w:rPr>
          <w:lang w:val="en-US" w:eastAsia="zh-CN"/>
        </w:rPr>
        <w:t>rly mea</w:t>
      </w:r>
      <w:r w:rsidR="00DB445A">
        <w:rPr>
          <w:lang w:val="en-US" w:eastAsia="zh-CN"/>
        </w:rPr>
        <w:t xml:space="preserve">surement seems like extension to </w:t>
      </w:r>
      <w:r w:rsidR="00215AA0">
        <w:rPr>
          <w:lang w:val="en-US" w:eastAsia="zh-CN"/>
        </w:rPr>
        <w:t xml:space="preserve">the </w:t>
      </w:r>
      <w:r w:rsidR="00DB445A">
        <w:rPr>
          <w:lang w:val="en-US" w:eastAsia="zh-CN"/>
        </w:rPr>
        <w:t>measurement configuration and report framework for</w:t>
      </w:r>
      <w:r w:rsidR="00B2025C">
        <w:rPr>
          <w:lang w:val="en-US" w:eastAsia="zh-CN"/>
        </w:rPr>
        <w:t xml:space="preserve"> mobility</w:t>
      </w:r>
      <w:r w:rsidR="008D598E">
        <w:rPr>
          <w:lang w:val="en-US" w:eastAsia="zh-CN"/>
        </w:rPr>
        <w:t>.</w:t>
      </w:r>
    </w:p>
    <w:p w14:paraId="4B6F3CE7" w14:textId="79F22618" w:rsidR="0056440E" w:rsidRDefault="00C05CA9" w:rsidP="00703AB4">
      <w:pPr>
        <w:spacing w:before="180"/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6E6880">
        <w:rPr>
          <w:b/>
          <w:lang w:val="en-US" w:eastAsia="zh-CN"/>
        </w:rPr>
        <w:t xml:space="preserve"> </w:t>
      </w:r>
      <w:r w:rsidR="00BE1033">
        <w:rPr>
          <w:b/>
          <w:lang w:val="en-US" w:eastAsia="zh-CN"/>
        </w:rPr>
        <w:t xml:space="preserve">early measurement results can be used for </w:t>
      </w:r>
      <w:r w:rsidR="008C6DF7">
        <w:rPr>
          <w:b/>
          <w:lang w:val="en-US" w:eastAsia="zh-CN"/>
        </w:rPr>
        <w:t>logged MDT</w:t>
      </w:r>
      <w:r w:rsidR="00BE1033">
        <w:rPr>
          <w:b/>
          <w:lang w:val="en-US" w:eastAsia="zh-CN"/>
        </w:rPr>
        <w:t xml:space="preserve"> purpose under </w:t>
      </w:r>
      <w:r w:rsidR="0026441A">
        <w:rPr>
          <w:b/>
          <w:lang w:val="en-US" w:eastAsia="zh-CN"/>
        </w:rPr>
        <w:t xml:space="preserve">the </w:t>
      </w:r>
      <w:r w:rsidR="00BE1033">
        <w:rPr>
          <w:b/>
          <w:lang w:val="en-US" w:eastAsia="zh-CN"/>
        </w:rPr>
        <w:t>logged MDT framework</w:t>
      </w:r>
      <w:r w:rsidR="00107C38">
        <w:rPr>
          <w:bCs/>
          <w:kern w:val="2"/>
          <w:lang w:val="en-US"/>
        </w:rPr>
        <w:t>.</w:t>
      </w:r>
    </w:p>
    <w:p w14:paraId="383A2EEC" w14:textId="6F29CA0E" w:rsidR="00BE1033" w:rsidRPr="00AD5E56" w:rsidRDefault="002E63CF" w:rsidP="00AD5E56">
      <w:pPr>
        <w:spacing w:before="180"/>
        <w:rPr>
          <w:bCs/>
          <w:kern w:val="2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option4</w:t>
      </w:r>
      <w:r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751596">
        <w:rPr>
          <w:lang w:val="en-US" w:eastAsia="zh-CN"/>
        </w:rPr>
        <w:t xml:space="preserve">from the operator’s point of view, </w:t>
      </w:r>
      <w:r w:rsidR="00C26A4C">
        <w:rPr>
          <w:lang w:val="en-US" w:eastAsia="zh-CN"/>
        </w:rPr>
        <w:t xml:space="preserve">it provides </w:t>
      </w:r>
      <w:r w:rsidR="00C26A4C" w:rsidRPr="00C26A4C">
        <w:rPr>
          <w:lang w:val="en-US" w:eastAsia="zh-CN"/>
        </w:rPr>
        <w:t>feasibility</w:t>
      </w:r>
      <w:r w:rsidR="00D85AF0">
        <w:rPr>
          <w:lang w:val="en-US" w:eastAsia="zh-CN"/>
        </w:rPr>
        <w:t xml:space="preserve"> and </w:t>
      </w:r>
      <w:r w:rsidR="00D85AF0" w:rsidRPr="00D85AF0">
        <w:rPr>
          <w:lang w:val="en-US" w:eastAsia="zh-CN"/>
        </w:rPr>
        <w:t>flexibility</w:t>
      </w:r>
      <w:r w:rsidR="00C26A4C" w:rsidRPr="00C26A4C">
        <w:rPr>
          <w:lang w:val="en-US" w:eastAsia="zh-CN"/>
        </w:rPr>
        <w:t xml:space="preserve"> </w:t>
      </w:r>
      <w:r w:rsidR="00DC59A2">
        <w:rPr>
          <w:lang w:val="en-US" w:eastAsia="zh-CN"/>
        </w:rPr>
        <w:t>for</w:t>
      </w:r>
      <w:r w:rsidR="00C26A4C">
        <w:rPr>
          <w:lang w:val="en-US" w:eastAsia="zh-CN"/>
        </w:rPr>
        <w:t xml:space="preserve"> </w:t>
      </w:r>
      <w:r w:rsidR="00E66230" w:rsidRPr="00AD5E56">
        <w:rPr>
          <w:lang w:val="en-US" w:eastAsia="zh-CN"/>
        </w:rPr>
        <w:t>the NR logged MDT configuratio</w:t>
      </w:r>
      <w:r w:rsidR="00E66230">
        <w:rPr>
          <w:lang w:val="en-US" w:eastAsia="zh-CN"/>
        </w:rPr>
        <w:t>n</w:t>
      </w:r>
      <w:r w:rsidR="00DC59A2">
        <w:rPr>
          <w:lang w:val="en-US" w:eastAsia="zh-CN"/>
        </w:rPr>
        <w:t xml:space="preserve"> toward </w:t>
      </w:r>
      <w:r w:rsidR="00ED3676">
        <w:rPr>
          <w:lang w:val="en-US" w:eastAsia="zh-CN"/>
        </w:rPr>
        <w:t>more</w:t>
      </w:r>
      <w:r w:rsidR="00C26A4C">
        <w:rPr>
          <w:lang w:val="en-US" w:eastAsia="zh-CN"/>
        </w:rPr>
        <w:t xml:space="preserve"> UEs</w:t>
      </w:r>
      <w:r w:rsidR="00E66230">
        <w:rPr>
          <w:lang w:val="en-US" w:eastAsia="zh-CN"/>
        </w:rPr>
        <w:t xml:space="preserve">, </w:t>
      </w:r>
      <w:r w:rsidR="00F5180C">
        <w:rPr>
          <w:lang w:val="en-US" w:eastAsia="zh-CN"/>
        </w:rPr>
        <w:t xml:space="preserve">since currently </w:t>
      </w:r>
      <w:r w:rsidR="00ED3676">
        <w:rPr>
          <w:lang w:val="en-US" w:eastAsia="zh-CN"/>
        </w:rPr>
        <w:t xml:space="preserve">the </w:t>
      </w:r>
      <w:r w:rsidR="00A358EE" w:rsidRPr="00AD5E56">
        <w:rPr>
          <w:lang w:val="en-US" w:eastAsia="zh-CN"/>
        </w:rPr>
        <w:t xml:space="preserve">UE can be configured with NR specific logged MDT configuration only when the UE is </w:t>
      </w:r>
      <w:r w:rsidR="00A12E11">
        <w:rPr>
          <w:lang w:val="en-US" w:eastAsia="zh-CN"/>
        </w:rPr>
        <w:t>connected to NR in NR SA or EN-DC</w:t>
      </w:r>
      <w:r w:rsidR="00A358EE" w:rsidRPr="00AD5E56">
        <w:rPr>
          <w:lang w:val="en-US" w:eastAsia="zh-CN"/>
        </w:rPr>
        <w:t>.</w:t>
      </w:r>
      <w:r w:rsidR="00AD5E56">
        <w:rPr>
          <w:lang w:val="en-US" w:eastAsia="zh-CN"/>
        </w:rPr>
        <w:t xml:space="preserve"> </w:t>
      </w:r>
      <w:r w:rsidR="00A9781C">
        <w:rPr>
          <w:lang w:val="en-US" w:eastAsia="zh-CN"/>
        </w:rPr>
        <w:t>The solution of e</w:t>
      </w:r>
      <w:r w:rsidR="00A9781C" w:rsidRPr="00A9781C">
        <w:rPr>
          <w:lang w:val="en-US" w:eastAsia="zh-CN"/>
        </w:rPr>
        <w:t xml:space="preserve">nhanced </w:t>
      </w:r>
      <w:proofErr w:type="spellStart"/>
      <w:r w:rsidR="00A9781C" w:rsidRPr="00A9781C">
        <w:rPr>
          <w:lang w:val="en-US" w:eastAsia="zh-CN"/>
        </w:rPr>
        <w:t>areaConfiguratio</w:t>
      </w:r>
      <w:r w:rsidR="00A9781C">
        <w:rPr>
          <w:lang w:val="en-US" w:eastAsia="zh-CN"/>
        </w:rPr>
        <w:t>n</w:t>
      </w:r>
      <w:proofErr w:type="spellEnd"/>
      <w:r w:rsidR="0041395D">
        <w:rPr>
          <w:lang w:val="en-US" w:eastAsia="zh-CN"/>
        </w:rPr>
        <w:t xml:space="preserve"> </w:t>
      </w:r>
      <w:r w:rsidR="00AD5E56" w:rsidRPr="00AD5E56">
        <w:rPr>
          <w:lang w:val="en-US" w:eastAsia="zh-CN"/>
        </w:rPr>
        <w:t>enable</w:t>
      </w:r>
      <w:r w:rsidR="0041395D">
        <w:rPr>
          <w:lang w:val="en-US" w:eastAsia="zh-CN"/>
        </w:rPr>
        <w:t>s</w:t>
      </w:r>
      <w:r w:rsidR="00AD5E56" w:rsidRPr="00AD5E56">
        <w:rPr>
          <w:lang w:val="en-US" w:eastAsia="zh-CN"/>
        </w:rPr>
        <w:t xml:space="preserve"> the network to configure the UE with LTE and/or NR logged MDT configuration independent of UE’s connected mode of operation at a given point in time.</w:t>
      </w:r>
    </w:p>
    <w:p w14:paraId="0A31793A" w14:textId="77777777" w:rsidR="00306E27" w:rsidRPr="00306E27" w:rsidRDefault="00306E27" w:rsidP="0056440E">
      <w:pPr>
        <w:spacing w:before="180"/>
        <w:rPr>
          <w:bCs/>
          <w:kern w:val="2"/>
          <w:lang w:eastAsia="zh-CN"/>
        </w:rPr>
      </w:pPr>
    </w:p>
    <w:p w14:paraId="34C99636" w14:textId="77777777" w:rsidR="008E7986" w:rsidRDefault="008E7986" w:rsidP="008E7986">
      <w:pPr>
        <w:pStyle w:val="1"/>
      </w:pPr>
      <w:r>
        <w:lastRenderedPageBreak/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32633EB3" w14:textId="4915EEDC" w:rsidR="00D137E3" w:rsidRDefault="00D137E3" w:rsidP="00D137E3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DC3700" w:rsidRPr="00DC3700">
        <w:rPr>
          <w:b/>
          <w:lang w:val="en-US" w:eastAsia="zh-CN"/>
        </w:rPr>
        <w:t xml:space="preserve"> </w:t>
      </w:r>
      <w:r w:rsidR="00DC3700">
        <w:rPr>
          <w:b/>
          <w:lang w:val="en-US" w:eastAsia="zh-CN"/>
        </w:rPr>
        <w:t>RAN2 to confirm that logged MDT configurations and logged measurement results of different RATs will not overwrite each other</w:t>
      </w:r>
      <w:r>
        <w:rPr>
          <w:b/>
          <w:lang w:val="en-US" w:eastAsia="zh-CN"/>
        </w:rPr>
        <w:t>.</w:t>
      </w:r>
    </w:p>
    <w:p w14:paraId="2D0EF895" w14:textId="3945AB4D" w:rsidR="00D137E3" w:rsidRDefault="00D137E3" w:rsidP="00460CF7">
      <w:pPr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873A57" w:rsidRPr="00873A57">
        <w:rPr>
          <w:b/>
          <w:lang w:val="en-US" w:eastAsia="zh-CN"/>
        </w:rPr>
        <w:t xml:space="preserve"> </w:t>
      </w:r>
      <w:r w:rsidR="00873A57">
        <w:rPr>
          <w:b/>
          <w:lang w:val="en-US" w:eastAsia="zh-CN"/>
        </w:rPr>
        <w:t xml:space="preserve">early measurement results can be used for logged MDT purpose under </w:t>
      </w:r>
      <w:r w:rsidR="0026441A">
        <w:rPr>
          <w:b/>
          <w:lang w:val="en-US" w:eastAsia="zh-CN"/>
        </w:rPr>
        <w:t xml:space="preserve">the </w:t>
      </w:r>
      <w:r w:rsidR="00873A57">
        <w:rPr>
          <w:b/>
          <w:lang w:val="en-US" w:eastAsia="zh-CN"/>
        </w:rPr>
        <w:t>logged MDT framework</w:t>
      </w:r>
      <w:r>
        <w:rPr>
          <w:bCs/>
          <w:kern w:val="2"/>
          <w:lang w:val="en-US"/>
        </w:rPr>
        <w:t>.</w:t>
      </w:r>
    </w:p>
    <w:p w14:paraId="404B682A" w14:textId="61DB6701" w:rsidR="003E31FD" w:rsidRPr="003A0483" w:rsidRDefault="003E31FD" w:rsidP="003E31FD">
      <w:pPr>
        <w:pStyle w:val="1"/>
      </w:pPr>
      <w:bookmarkStart w:id="1" w:name="_GoBack"/>
      <w:bookmarkEnd w:id="1"/>
      <w:r>
        <w:t>4</w:t>
      </w:r>
      <w:r>
        <w:tab/>
        <w:t>References</w:t>
      </w:r>
    </w:p>
    <w:p w14:paraId="4E542E34" w14:textId="4CBE8CB7" w:rsidR="0070316F" w:rsidRDefault="00ED7CE1" w:rsidP="00ED7CE1">
      <w:pPr>
        <w:pStyle w:val="EX"/>
      </w:pPr>
      <w:r w:rsidRPr="00ED7CE1">
        <w:t>Draft_RAN2_112-e_Meeting_Report_v2</w:t>
      </w:r>
      <w:r w:rsidR="00C6545D" w:rsidRPr="00C6545D">
        <w:t>.</w:t>
      </w:r>
    </w:p>
    <w:p w14:paraId="452932E1" w14:textId="3F081E72" w:rsidR="006D688D" w:rsidRDefault="00454414" w:rsidP="006D688D">
      <w:pPr>
        <w:pStyle w:val="EX"/>
      </w:pPr>
      <w:r w:rsidRPr="007D1417">
        <w:t>R2-2011012, Summary on 8.13.3.2 Logged MDT enhancements</w:t>
      </w:r>
      <w:r>
        <w:t>.</w:t>
      </w:r>
    </w:p>
    <w:p w14:paraId="7B22A170" w14:textId="7D11B6D7" w:rsidR="007D1417" w:rsidRDefault="00454414" w:rsidP="007D1417">
      <w:pPr>
        <w:pStyle w:val="EX"/>
      </w:pPr>
      <w:r w:rsidRPr="006D688D">
        <w:t>R2-2010897</w:t>
      </w:r>
      <w:r>
        <w:t xml:space="preserve">, </w:t>
      </w:r>
      <w:r w:rsidRPr="006D688D">
        <w:t>Report of [AT112-</w:t>
      </w:r>
      <w:proofErr w:type="gramStart"/>
      <w:r w:rsidRPr="006D688D">
        <w:t>e][</w:t>
      </w:r>
      <w:proofErr w:type="gramEnd"/>
      <w:r w:rsidRPr="006D688D">
        <w:t>804][NR/R17 SON/MDT] MDT enhancements (Huawei)</w:t>
      </w:r>
      <w:r>
        <w:t>.</w:t>
      </w:r>
    </w:p>
    <w:sectPr w:rsidR="007D141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15466" w14:textId="77777777" w:rsidR="004D1052" w:rsidRDefault="004D1052">
      <w:r>
        <w:separator/>
      </w:r>
    </w:p>
  </w:endnote>
  <w:endnote w:type="continuationSeparator" w:id="0">
    <w:p w14:paraId="083AFBF9" w14:textId="77777777" w:rsidR="004D1052" w:rsidRDefault="004D1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4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105AF" w14:textId="77777777" w:rsidR="004D1052" w:rsidRDefault="004D1052">
      <w:r>
        <w:separator/>
      </w:r>
    </w:p>
  </w:footnote>
  <w:footnote w:type="continuationSeparator" w:id="0">
    <w:p w14:paraId="2B73536B" w14:textId="77777777" w:rsidR="004D1052" w:rsidRDefault="004D1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4BD"/>
    <w:multiLevelType w:val="hybridMultilevel"/>
    <w:tmpl w:val="3F5AEB9C"/>
    <w:lvl w:ilvl="0" w:tplc="CBB8FA3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5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10655"/>
    <w:rsid w:val="00010B89"/>
    <w:rsid w:val="0001481B"/>
    <w:rsid w:val="00023750"/>
    <w:rsid w:val="00024D68"/>
    <w:rsid w:val="000271DE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4FF1"/>
    <w:rsid w:val="000655A6"/>
    <w:rsid w:val="00080512"/>
    <w:rsid w:val="000872A4"/>
    <w:rsid w:val="00097203"/>
    <w:rsid w:val="0009755D"/>
    <w:rsid w:val="000A074E"/>
    <w:rsid w:val="000A365D"/>
    <w:rsid w:val="000A5E65"/>
    <w:rsid w:val="000A7B22"/>
    <w:rsid w:val="000B2CFA"/>
    <w:rsid w:val="000B515F"/>
    <w:rsid w:val="000C47C3"/>
    <w:rsid w:val="000C50DC"/>
    <w:rsid w:val="000D102E"/>
    <w:rsid w:val="000D521C"/>
    <w:rsid w:val="000D582E"/>
    <w:rsid w:val="000D58AB"/>
    <w:rsid w:val="000D7B98"/>
    <w:rsid w:val="000E1AFC"/>
    <w:rsid w:val="000F7392"/>
    <w:rsid w:val="00104BC6"/>
    <w:rsid w:val="001061CB"/>
    <w:rsid w:val="00106466"/>
    <w:rsid w:val="00107C38"/>
    <w:rsid w:val="001220F8"/>
    <w:rsid w:val="00124542"/>
    <w:rsid w:val="00130174"/>
    <w:rsid w:val="00133525"/>
    <w:rsid w:val="0013608F"/>
    <w:rsid w:val="00136CEF"/>
    <w:rsid w:val="001378F3"/>
    <w:rsid w:val="001420A9"/>
    <w:rsid w:val="00160F3D"/>
    <w:rsid w:val="001644D8"/>
    <w:rsid w:val="0017007C"/>
    <w:rsid w:val="001742C9"/>
    <w:rsid w:val="001773F6"/>
    <w:rsid w:val="0018138E"/>
    <w:rsid w:val="001866AB"/>
    <w:rsid w:val="00193792"/>
    <w:rsid w:val="001956AE"/>
    <w:rsid w:val="001A4802"/>
    <w:rsid w:val="001A4855"/>
    <w:rsid w:val="001A4C42"/>
    <w:rsid w:val="001B0409"/>
    <w:rsid w:val="001C21C3"/>
    <w:rsid w:val="001C5E30"/>
    <w:rsid w:val="001D02C2"/>
    <w:rsid w:val="001D3AF3"/>
    <w:rsid w:val="001D703F"/>
    <w:rsid w:val="001E1FCA"/>
    <w:rsid w:val="001E69EE"/>
    <w:rsid w:val="001F0505"/>
    <w:rsid w:val="001F0590"/>
    <w:rsid w:val="001F0C1D"/>
    <w:rsid w:val="001F1132"/>
    <w:rsid w:val="001F168B"/>
    <w:rsid w:val="001F43F8"/>
    <w:rsid w:val="001F64B4"/>
    <w:rsid w:val="001F75EF"/>
    <w:rsid w:val="00201CB6"/>
    <w:rsid w:val="002027AD"/>
    <w:rsid w:val="00205A11"/>
    <w:rsid w:val="002136C5"/>
    <w:rsid w:val="00215AA0"/>
    <w:rsid w:val="002347A2"/>
    <w:rsid w:val="002347D9"/>
    <w:rsid w:val="00235042"/>
    <w:rsid w:val="002369B7"/>
    <w:rsid w:val="0024123A"/>
    <w:rsid w:val="00241F2F"/>
    <w:rsid w:val="0024205C"/>
    <w:rsid w:val="00245165"/>
    <w:rsid w:val="00246647"/>
    <w:rsid w:val="00247926"/>
    <w:rsid w:val="002508FA"/>
    <w:rsid w:val="00254AB3"/>
    <w:rsid w:val="0026441A"/>
    <w:rsid w:val="002675F0"/>
    <w:rsid w:val="00276EE4"/>
    <w:rsid w:val="002772D3"/>
    <w:rsid w:val="00277485"/>
    <w:rsid w:val="002807E5"/>
    <w:rsid w:val="00295C21"/>
    <w:rsid w:val="002A2B57"/>
    <w:rsid w:val="002A33CE"/>
    <w:rsid w:val="002A4D0A"/>
    <w:rsid w:val="002B6339"/>
    <w:rsid w:val="002C196A"/>
    <w:rsid w:val="002D67C9"/>
    <w:rsid w:val="002E00EE"/>
    <w:rsid w:val="002E1F7E"/>
    <w:rsid w:val="002E2170"/>
    <w:rsid w:val="002E63CF"/>
    <w:rsid w:val="002F3888"/>
    <w:rsid w:val="002F41D1"/>
    <w:rsid w:val="00306E27"/>
    <w:rsid w:val="00313F1B"/>
    <w:rsid w:val="003172DC"/>
    <w:rsid w:val="003261E8"/>
    <w:rsid w:val="00331E92"/>
    <w:rsid w:val="003448DD"/>
    <w:rsid w:val="003501FB"/>
    <w:rsid w:val="003511B1"/>
    <w:rsid w:val="0035462D"/>
    <w:rsid w:val="00372C8F"/>
    <w:rsid w:val="003765B8"/>
    <w:rsid w:val="0038169C"/>
    <w:rsid w:val="00394931"/>
    <w:rsid w:val="003A0483"/>
    <w:rsid w:val="003A2259"/>
    <w:rsid w:val="003A4ACA"/>
    <w:rsid w:val="003A5B70"/>
    <w:rsid w:val="003B0015"/>
    <w:rsid w:val="003B6758"/>
    <w:rsid w:val="003B6D40"/>
    <w:rsid w:val="003C3971"/>
    <w:rsid w:val="003C564B"/>
    <w:rsid w:val="003D1FE2"/>
    <w:rsid w:val="003D36E3"/>
    <w:rsid w:val="003D3AEA"/>
    <w:rsid w:val="003D7520"/>
    <w:rsid w:val="003D7AA8"/>
    <w:rsid w:val="003E31FD"/>
    <w:rsid w:val="003E43E3"/>
    <w:rsid w:val="003E4DE1"/>
    <w:rsid w:val="003E6557"/>
    <w:rsid w:val="003E7753"/>
    <w:rsid w:val="003F185B"/>
    <w:rsid w:val="003F3AD6"/>
    <w:rsid w:val="003F3C0E"/>
    <w:rsid w:val="00403E7F"/>
    <w:rsid w:val="00407B61"/>
    <w:rsid w:val="00410618"/>
    <w:rsid w:val="0041395D"/>
    <w:rsid w:val="00423334"/>
    <w:rsid w:val="00424BF2"/>
    <w:rsid w:val="004345EC"/>
    <w:rsid w:val="00445F9D"/>
    <w:rsid w:val="00447117"/>
    <w:rsid w:val="00447DAC"/>
    <w:rsid w:val="00452E94"/>
    <w:rsid w:val="00454414"/>
    <w:rsid w:val="00455227"/>
    <w:rsid w:val="00460CF7"/>
    <w:rsid w:val="00462D23"/>
    <w:rsid w:val="0047379C"/>
    <w:rsid w:val="00476CE3"/>
    <w:rsid w:val="0048173C"/>
    <w:rsid w:val="004826A9"/>
    <w:rsid w:val="0048614B"/>
    <w:rsid w:val="00493055"/>
    <w:rsid w:val="004A0FC8"/>
    <w:rsid w:val="004A72B5"/>
    <w:rsid w:val="004B2CA6"/>
    <w:rsid w:val="004C0025"/>
    <w:rsid w:val="004C1601"/>
    <w:rsid w:val="004D1052"/>
    <w:rsid w:val="004D3578"/>
    <w:rsid w:val="004D41BE"/>
    <w:rsid w:val="004D6DA4"/>
    <w:rsid w:val="004E213A"/>
    <w:rsid w:val="004E350F"/>
    <w:rsid w:val="004E3579"/>
    <w:rsid w:val="004E681F"/>
    <w:rsid w:val="004E6EB4"/>
    <w:rsid w:val="004F0988"/>
    <w:rsid w:val="004F1813"/>
    <w:rsid w:val="004F3340"/>
    <w:rsid w:val="004F3E3D"/>
    <w:rsid w:val="004F3E84"/>
    <w:rsid w:val="004F552B"/>
    <w:rsid w:val="004F68F5"/>
    <w:rsid w:val="004F7A3D"/>
    <w:rsid w:val="00500733"/>
    <w:rsid w:val="005128A8"/>
    <w:rsid w:val="005214DC"/>
    <w:rsid w:val="0053388B"/>
    <w:rsid w:val="00534EB3"/>
    <w:rsid w:val="00535773"/>
    <w:rsid w:val="00543E6C"/>
    <w:rsid w:val="00547F43"/>
    <w:rsid w:val="00552958"/>
    <w:rsid w:val="00560913"/>
    <w:rsid w:val="00562B5D"/>
    <w:rsid w:val="0056440E"/>
    <w:rsid w:val="00565087"/>
    <w:rsid w:val="00572E14"/>
    <w:rsid w:val="00575751"/>
    <w:rsid w:val="00583ADE"/>
    <w:rsid w:val="00583E80"/>
    <w:rsid w:val="00584261"/>
    <w:rsid w:val="00584279"/>
    <w:rsid w:val="00586AD6"/>
    <w:rsid w:val="005908BF"/>
    <w:rsid w:val="005973BE"/>
    <w:rsid w:val="005A3096"/>
    <w:rsid w:val="005A5986"/>
    <w:rsid w:val="005B0515"/>
    <w:rsid w:val="005B3B5F"/>
    <w:rsid w:val="005B5047"/>
    <w:rsid w:val="005C0578"/>
    <w:rsid w:val="005D2E01"/>
    <w:rsid w:val="005D3941"/>
    <w:rsid w:val="005D7526"/>
    <w:rsid w:val="005E352F"/>
    <w:rsid w:val="005E69AE"/>
    <w:rsid w:val="005F2C8C"/>
    <w:rsid w:val="00601946"/>
    <w:rsid w:val="00602AEA"/>
    <w:rsid w:val="0060440C"/>
    <w:rsid w:val="00607E3C"/>
    <w:rsid w:val="00614DB6"/>
    <w:rsid w:val="00614FDF"/>
    <w:rsid w:val="0061523D"/>
    <w:rsid w:val="00620773"/>
    <w:rsid w:val="006246A7"/>
    <w:rsid w:val="0062595A"/>
    <w:rsid w:val="00627C37"/>
    <w:rsid w:val="0063543D"/>
    <w:rsid w:val="00642550"/>
    <w:rsid w:val="00647114"/>
    <w:rsid w:val="00654E0E"/>
    <w:rsid w:val="00664B1A"/>
    <w:rsid w:val="00676E3E"/>
    <w:rsid w:val="00692656"/>
    <w:rsid w:val="006A2A85"/>
    <w:rsid w:val="006A323F"/>
    <w:rsid w:val="006A4135"/>
    <w:rsid w:val="006A4A6F"/>
    <w:rsid w:val="006B0443"/>
    <w:rsid w:val="006B1621"/>
    <w:rsid w:val="006B30D0"/>
    <w:rsid w:val="006B740C"/>
    <w:rsid w:val="006C061D"/>
    <w:rsid w:val="006C3D95"/>
    <w:rsid w:val="006C5DC0"/>
    <w:rsid w:val="006C7525"/>
    <w:rsid w:val="006D6366"/>
    <w:rsid w:val="006D688D"/>
    <w:rsid w:val="006E1642"/>
    <w:rsid w:val="006E290D"/>
    <w:rsid w:val="006E434B"/>
    <w:rsid w:val="006E5C86"/>
    <w:rsid w:val="006E5D4D"/>
    <w:rsid w:val="006E6880"/>
    <w:rsid w:val="006F729C"/>
    <w:rsid w:val="00700E4A"/>
    <w:rsid w:val="00702CE9"/>
    <w:rsid w:val="0070316F"/>
    <w:rsid w:val="00703AB4"/>
    <w:rsid w:val="00707124"/>
    <w:rsid w:val="00713C44"/>
    <w:rsid w:val="00721A16"/>
    <w:rsid w:val="00730341"/>
    <w:rsid w:val="007331AE"/>
    <w:rsid w:val="00734A5B"/>
    <w:rsid w:val="0074026F"/>
    <w:rsid w:val="0074136A"/>
    <w:rsid w:val="00741EED"/>
    <w:rsid w:val="007429F6"/>
    <w:rsid w:val="00742FD2"/>
    <w:rsid w:val="00744B1D"/>
    <w:rsid w:val="00744E76"/>
    <w:rsid w:val="00751596"/>
    <w:rsid w:val="00752198"/>
    <w:rsid w:val="00753881"/>
    <w:rsid w:val="007613A4"/>
    <w:rsid w:val="007713D4"/>
    <w:rsid w:val="00771833"/>
    <w:rsid w:val="00774DA4"/>
    <w:rsid w:val="00774EA1"/>
    <w:rsid w:val="00776039"/>
    <w:rsid w:val="00777176"/>
    <w:rsid w:val="00781F0F"/>
    <w:rsid w:val="00782B84"/>
    <w:rsid w:val="0078318F"/>
    <w:rsid w:val="00791558"/>
    <w:rsid w:val="0079253A"/>
    <w:rsid w:val="00795736"/>
    <w:rsid w:val="00797086"/>
    <w:rsid w:val="007A779B"/>
    <w:rsid w:val="007B1526"/>
    <w:rsid w:val="007B31AF"/>
    <w:rsid w:val="007B5616"/>
    <w:rsid w:val="007B600E"/>
    <w:rsid w:val="007B6D80"/>
    <w:rsid w:val="007C14FD"/>
    <w:rsid w:val="007C2682"/>
    <w:rsid w:val="007D1104"/>
    <w:rsid w:val="007D1417"/>
    <w:rsid w:val="007D227F"/>
    <w:rsid w:val="007D368A"/>
    <w:rsid w:val="007D62C7"/>
    <w:rsid w:val="007E5DDC"/>
    <w:rsid w:val="007E61B8"/>
    <w:rsid w:val="007F0F4A"/>
    <w:rsid w:val="007F3572"/>
    <w:rsid w:val="007F5CE2"/>
    <w:rsid w:val="008028A4"/>
    <w:rsid w:val="00803196"/>
    <w:rsid w:val="00804119"/>
    <w:rsid w:val="008046D4"/>
    <w:rsid w:val="00806C56"/>
    <w:rsid w:val="0081122F"/>
    <w:rsid w:val="00814224"/>
    <w:rsid w:val="0081484C"/>
    <w:rsid w:val="00820B25"/>
    <w:rsid w:val="00821E31"/>
    <w:rsid w:val="008231F9"/>
    <w:rsid w:val="00824386"/>
    <w:rsid w:val="00830747"/>
    <w:rsid w:val="00831255"/>
    <w:rsid w:val="00835F9B"/>
    <w:rsid w:val="00837271"/>
    <w:rsid w:val="008456FC"/>
    <w:rsid w:val="00846F18"/>
    <w:rsid w:val="00857745"/>
    <w:rsid w:val="00870D00"/>
    <w:rsid w:val="008730C8"/>
    <w:rsid w:val="00873A57"/>
    <w:rsid w:val="008768CA"/>
    <w:rsid w:val="00882458"/>
    <w:rsid w:val="00885E96"/>
    <w:rsid w:val="00895277"/>
    <w:rsid w:val="008A2E73"/>
    <w:rsid w:val="008A5A70"/>
    <w:rsid w:val="008A7428"/>
    <w:rsid w:val="008A7581"/>
    <w:rsid w:val="008A796A"/>
    <w:rsid w:val="008C384C"/>
    <w:rsid w:val="008C3D3E"/>
    <w:rsid w:val="008C499C"/>
    <w:rsid w:val="008C6DF7"/>
    <w:rsid w:val="008D5254"/>
    <w:rsid w:val="008D598E"/>
    <w:rsid w:val="008D6CEC"/>
    <w:rsid w:val="008D70D0"/>
    <w:rsid w:val="008E1810"/>
    <w:rsid w:val="008E7986"/>
    <w:rsid w:val="008F1588"/>
    <w:rsid w:val="008F52B6"/>
    <w:rsid w:val="009012BD"/>
    <w:rsid w:val="00901DB9"/>
    <w:rsid w:val="0090271F"/>
    <w:rsid w:val="00902E23"/>
    <w:rsid w:val="00910E77"/>
    <w:rsid w:val="009114D7"/>
    <w:rsid w:val="0091348E"/>
    <w:rsid w:val="00913853"/>
    <w:rsid w:val="00917CCB"/>
    <w:rsid w:val="00932699"/>
    <w:rsid w:val="009332B0"/>
    <w:rsid w:val="00942EC2"/>
    <w:rsid w:val="00944EBB"/>
    <w:rsid w:val="009532BB"/>
    <w:rsid w:val="009575A3"/>
    <w:rsid w:val="00960814"/>
    <w:rsid w:val="00961ADE"/>
    <w:rsid w:val="0096691B"/>
    <w:rsid w:val="00967DAC"/>
    <w:rsid w:val="00976977"/>
    <w:rsid w:val="00977E47"/>
    <w:rsid w:val="00982464"/>
    <w:rsid w:val="00986F56"/>
    <w:rsid w:val="00987B7E"/>
    <w:rsid w:val="00990F9E"/>
    <w:rsid w:val="00997281"/>
    <w:rsid w:val="00997C9A"/>
    <w:rsid w:val="009A1038"/>
    <w:rsid w:val="009A4DB7"/>
    <w:rsid w:val="009A763F"/>
    <w:rsid w:val="009B2828"/>
    <w:rsid w:val="009B53A1"/>
    <w:rsid w:val="009C1886"/>
    <w:rsid w:val="009C3253"/>
    <w:rsid w:val="009C72E6"/>
    <w:rsid w:val="009C7F94"/>
    <w:rsid w:val="009D05FB"/>
    <w:rsid w:val="009D61F9"/>
    <w:rsid w:val="009D798C"/>
    <w:rsid w:val="009E6B92"/>
    <w:rsid w:val="009E777F"/>
    <w:rsid w:val="009F245A"/>
    <w:rsid w:val="009F3661"/>
    <w:rsid w:val="009F37B7"/>
    <w:rsid w:val="009F5E43"/>
    <w:rsid w:val="009F6881"/>
    <w:rsid w:val="009F6F20"/>
    <w:rsid w:val="00A037C9"/>
    <w:rsid w:val="00A10F02"/>
    <w:rsid w:val="00A110C7"/>
    <w:rsid w:val="00A12E11"/>
    <w:rsid w:val="00A13BC0"/>
    <w:rsid w:val="00A15EFF"/>
    <w:rsid w:val="00A164B4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58EE"/>
    <w:rsid w:val="00A36240"/>
    <w:rsid w:val="00A4043A"/>
    <w:rsid w:val="00A40A2F"/>
    <w:rsid w:val="00A41046"/>
    <w:rsid w:val="00A423F4"/>
    <w:rsid w:val="00A46B82"/>
    <w:rsid w:val="00A53724"/>
    <w:rsid w:val="00A558BE"/>
    <w:rsid w:val="00A6297D"/>
    <w:rsid w:val="00A71A9C"/>
    <w:rsid w:val="00A73129"/>
    <w:rsid w:val="00A73BCE"/>
    <w:rsid w:val="00A73D51"/>
    <w:rsid w:val="00A74075"/>
    <w:rsid w:val="00A75A83"/>
    <w:rsid w:val="00A8066F"/>
    <w:rsid w:val="00A807DA"/>
    <w:rsid w:val="00A82346"/>
    <w:rsid w:val="00A84B5A"/>
    <w:rsid w:val="00A862D7"/>
    <w:rsid w:val="00A86B86"/>
    <w:rsid w:val="00A92BA1"/>
    <w:rsid w:val="00A93484"/>
    <w:rsid w:val="00A93DB8"/>
    <w:rsid w:val="00A9781C"/>
    <w:rsid w:val="00AA1E8C"/>
    <w:rsid w:val="00AB1C53"/>
    <w:rsid w:val="00AB408F"/>
    <w:rsid w:val="00AC6BC6"/>
    <w:rsid w:val="00AD330E"/>
    <w:rsid w:val="00AD563A"/>
    <w:rsid w:val="00AD5E56"/>
    <w:rsid w:val="00AD7677"/>
    <w:rsid w:val="00AE0E06"/>
    <w:rsid w:val="00AE3797"/>
    <w:rsid w:val="00AE44FD"/>
    <w:rsid w:val="00B00A85"/>
    <w:rsid w:val="00B03B5E"/>
    <w:rsid w:val="00B102B6"/>
    <w:rsid w:val="00B15449"/>
    <w:rsid w:val="00B2025C"/>
    <w:rsid w:val="00B23DD2"/>
    <w:rsid w:val="00B24B92"/>
    <w:rsid w:val="00B27A39"/>
    <w:rsid w:val="00B30552"/>
    <w:rsid w:val="00B35DBA"/>
    <w:rsid w:val="00B35F32"/>
    <w:rsid w:val="00B369A7"/>
    <w:rsid w:val="00B43A92"/>
    <w:rsid w:val="00B44458"/>
    <w:rsid w:val="00B55D8C"/>
    <w:rsid w:val="00B64F8E"/>
    <w:rsid w:val="00B67341"/>
    <w:rsid w:val="00B80010"/>
    <w:rsid w:val="00B80C71"/>
    <w:rsid w:val="00B80F14"/>
    <w:rsid w:val="00B82009"/>
    <w:rsid w:val="00B8224F"/>
    <w:rsid w:val="00B93086"/>
    <w:rsid w:val="00B93BE6"/>
    <w:rsid w:val="00BA19ED"/>
    <w:rsid w:val="00BA300B"/>
    <w:rsid w:val="00BA3D48"/>
    <w:rsid w:val="00BA4B8D"/>
    <w:rsid w:val="00BA5ADB"/>
    <w:rsid w:val="00BA6B22"/>
    <w:rsid w:val="00BC0F7D"/>
    <w:rsid w:val="00BC29C3"/>
    <w:rsid w:val="00BC3F5A"/>
    <w:rsid w:val="00BD300D"/>
    <w:rsid w:val="00BE0001"/>
    <w:rsid w:val="00BE1033"/>
    <w:rsid w:val="00BE3255"/>
    <w:rsid w:val="00BE32BD"/>
    <w:rsid w:val="00BE7AEF"/>
    <w:rsid w:val="00BF128E"/>
    <w:rsid w:val="00BF3DBF"/>
    <w:rsid w:val="00C01A4D"/>
    <w:rsid w:val="00C05CA9"/>
    <w:rsid w:val="00C11D0C"/>
    <w:rsid w:val="00C12008"/>
    <w:rsid w:val="00C120EB"/>
    <w:rsid w:val="00C1496A"/>
    <w:rsid w:val="00C20C9A"/>
    <w:rsid w:val="00C21E56"/>
    <w:rsid w:val="00C26A4C"/>
    <w:rsid w:val="00C301E7"/>
    <w:rsid w:val="00C32093"/>
    <w:rsid w:val="00C33079"/>
    <w:rsid w:val="00C3516B"/>
    <w:rsid w:val="00C35660"/>
    <w:rsid w:val="00C45231"/>
    <w:rsid w:val="00C45831"/>
    <w:rsid w:val="00C54E3B"/>
    <w:rsid w:val="00C56096"/>
    <w:rsid w:val="00C61CAA"/>
    <w:rsid w:val="00C645F2"/>
    <w:rsid w:val="00C6545D"/>
    <w:rsid w:val="00C72833"/>
    <w:rsid w:val="00C80F1D"/>
    <w:rsid w:val="00C812DD"/>
    <w:rsid w:val="00C832B0"/>
    <w:rsid w:val="00C93F40"/>
    <w:rsid w:val="00CA2392"/>
    <w:rsid w:val="00CA2F63"/>
    <w:rsid w:val="00CA3D0C"/>
    <w:rsid w:val="00CA5839"/>
    <w:rsid w:val="00CD347F"/>
    <w:rsid w:val="00CD38F2"/>
    <w:rsid w:val="00CE6722"/>
    <w:rsid w:val="00CF20E3"/>
    <w:rsid w:val="00CF3390"/>
    <w:rsid w:val="00CF3C5A"/>
    <w:rsid w:val="00CF53C3"/>
    <w:rsid w:val="00D0150F"/>
    <w:rsid w:val="00D02105"/>
    <w:rsid w:val="00D06260"/>
    <w:rsid w:val="00D062EF"/>
    <w:rsid w:val="00D0787D"/>
    <w:rsid w:val="00D137E3"/>
    <w:rsid w:val="00D212FB"/>
    <w:rsid w:val="00D26579"/>
    <w:rsid w:val="00D27D90"/>
    <w:rsid w:val="00D309CC"/>
    <w:rsid w:val="00D41E4B"/>
    <w:rsid w:val="00D4461B"/>
    <w:rsid w:val="00D46431"/>
    <w:rsid w:val="00D568F7"/>
    <w:rsid w:val="00D56A52"/>
    <w:rsid w:val="00D57972"/>
    <w:rsid w:val="00D616F7"/>
    <w:rsid w:val="00D627AB"/>
    <w:rsid w:val="00D675A9"/>
    <w:rsid w:val="00D738D6"/>
    <w:rsid w:val="00D74AC1"/>
    <w:rsid w:val="00D755EB"/>
    <w:rsid w:val="00D75F67"/>
    <w:rsid w:val="00D85AF0"/>
    <w:rsid w:val="00D87E00"/>
    <w:rsid w:val="00D9134D"/>
    <w:rsid w:val="00D926E9"/>
    <w:rsid w:val="00D9676D"/>
    <w:rsid w:val="00D96F4E"/>
    <w:rsid w:val="00DA7A03"/>
    <w:rsid w:val="00DB1818"/>
    <w:rsid w:val="00DB2004"/>
    <w:rsid w:val="00DB3D43"/>
    <w:rsid w:val="00DB445A"/>
    <w:rsid w:val="00DB5A6B"/>
    <w:rsid w:val="00DC06ED"/>
    <w:rsid w:val="00DC0F04"/>
    <w:rsid w:val="00DC309B"/>
    <w:rsid w:val="00DC3700"/>
    <w:rsid w:val="00DC4DA2"/>
    <w:rsid w:val="00DC59A2"/>
    <w:rsid w:val="00DD3B12"/>
    <w:rsid w:val="00DD4C17"/>
    <w:rsid w:val="00DE208F"/>
    <w:rsid w:val="00DE5973"/>
    <w:rsid w:val="00DE7112"/>
    <w:rsid w:val="00DE7A5B"/>
    <w:rsid w:val="00DF000A"/>
    <w:rsid w:val="00DF2B1F"/>
    <w:rsid w:val="00DF3112"/>
    <w:rsid w:val="00DF434F"/>
    <w:rsid w:val="00DF6189"/>
    <w:rsid w:val="00DF62CD"/>
    <w:rsid w:val="00E003A3"/>
    <w:rsid w:val="00E010BC"/>
    <w:rsid w:val="00E03A1D"/>
    <w:rsid w:val="00E121FF"/>
    <w:rsid w:val="00E1328D"/>
    <w:rsid w:val="00E14F1D"/>
    <w:rsid w:val="00E16509"/>
    <w:rsid w:val="00E20951"/>
    <w:rsid w:val="00E214B7"/>
    <w:rsid w:val="00E30929"/>
    <w:rsid w:val="00E40260"/>
    <w:rsid w:val="00E43C6C"/>
    <w:rsid w:val="00E44582"/>
    <w:rsid w:val="00E46A12"/>
    <w:rsid w:val="00E50039"/>
    <w:rsid w:val="00E52814"/>
    <w:rsid w:val="00E56AAF"/>
    <w:rsid w:val="00E649A9"/>
    <w:rsid w:val="00E65023"/>
    <w:rsid w:val="00E65E13"/>
    <w:rsid w:val="00E66230"/>
    <w:rsid w:val="00E71C26"/>
    <w:rsid w:val="00E722DF"/>
    <w:rsid w:val="00E72324"/>
    <w:rsid w:val="00E72ABE"/>
    <w:rsid w:val="00E74D99"/>
    <w:rsid w:val="00E75D3C"/>
    <w:rsid w:val="00E76A07"/>
    <w:rsid w:val="00E77645"/>
    <w:rsid w:val="00E77D13"/>
    <w:rsid w:val="00E8127C"/>
    <w:rsid w:val="00EA11F2"/>
    <w:rsid w:val="00EA1665"/>
    <w:rsid w:val="00EA6BD1"/>
    <w:rsid w:val="00EA6F9B"/>
    <w:rsid w:val="00EB369C"/>
    <w:rsid w:val="00EB436B"/>
    <w:rsid w:val="00EB7F76"/>
    <w:rsid w:val="00EC1B61"/>
    <w:rsid w:val="00EC4A25"/>
    <w:rsid w:val="00EC55C0"/>
    <w:rsid w:val="00ED3676"/>
    <w:rsid w:val="00ED69E2"/>
    <w:rsid w:val="00ED7CE1"/>
    <w:rsid w:val="00EE48CD"/>
    <w:rsid w:val="00EE5AA7"/>
    <w:rsid w:val="00EF528C"/>
    <w:rsid w:val="00EF7BF5"/>
    <w:rsid w:val="00F025A2"/>
    <w:rsid w:val="00F04712"/>
    <w:rsid w:val="00F11AEA"/>
    <w:rsid w:val="00F16C89"/>
    <w:rsid w:val="00F16E39"/>
    <w:rsid w:val="00F172C6"/>
    <w:rsid w:val="00F1763F"/>
    <w:rsid w:val="00F1778F"/>
    <w:rsid w:val="00F21311"/>
    <w:rsid w:val="00F22EC7"/>
    <w:rsid w:val="00F262F6"/>
    <w:rsid w:val="00F30407"/>
    <w:rsid w:val="00F325C8"/>
    <w:rsid w:val="00F45F18"/>
    <w:rsid w:val="00F501B8"/>
    <w:rsid w:val="00F50453"/>
    <w:rsid w:val="00F5180C"/>
    <w:rsid w:val="00F5691F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1E7C"/>
    <w:rsid w:val="00F82350"/>
    <w:rsid w:val="00F86365"/>
    <w:rsid w:val="00F914BD"/>
    <w:rsid w:val="00F937F5"/>
    <w:rsid w:val="00F97B58"/>
    <w:rsid w:val="00FA0AB6"/>
    <w:rsid w:val="00FA1266"/>
    <w:rsid w:val="00FA2149"/>
    <w:rsid w:val="00FA62EC"/>
    <w:rsid w:val="00FB590E"/>
    <w:rsid w:val="00FC1192"/>
    <w:rsid w:val="00FC781E"/>
    <w:rsid w:val="00FE2BF2"/>
    <w:rsid w:val="00FE3198"/>
    <w:rsid w:val="00FE44D7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9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a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b">
    <w:name w:val="Document Map"/>
    <w:basedOn w:val="a"/>
    <w:link w:val="ac"/>
    <w:rsid w:val="00A86B86"/>
    <w:pPr>
      <w:spacing w:after="0"/>
    </w:pPr>
    <w:rPr>
      <w:sz w:val="24"/>
      <w:szCs w:val="24"/>
    </w:rPr>
  </w:style>
  <w:style w:type="character" w:customStyle="1" w:styleId="ac">
    <w:name w:val="文档结构图 字符"/>
    <w:basedOn w:val="a0"/>
    <w:link w:val="ab"/>
    <w:rsid w:val="00A86B86"/>
    <w:rPr>
      <w:sz w:val="24"/>
      <w:szCs w:val="24"/>
      <w:lang w:eastAsia="en-US"/>
    </w:rPr>
  </w:style>
  <w:style w:type="paragraph" w:styleId="ad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e">
    <w:name w:val="Body Text"/>
    <w:basedOn w:val="a"/>
    <w:link w:val="af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">
    <w:name w:val="正文文本 字符"/>
    <w:basedOn w:val="a0"/>
    <w:link w:val="ae"/>
    <w:rsid w:val="000D7B98"/>
    <w:rPr>
      <w:rFonts w:ascii="Arial" w:hAnsi="Arial" w:cs="Arial"/>
      <w:color w:val="FF0000"/>
      <w:lang w:eastAsia="en-US"/>
    </w:rPr>
  </w:style>
  <w:style w:type="character" w:styleId="af0">
    <w:name w:val="annotation reference"/>
    <w:basedOn w:val="a0"/>
    <w:rsid w:val="004E3579"/>
    <w:rPr>
      <w:sz w:val="21"/>
      <w:szCs w:val="21"/>
    </w:rPr>
  </w:style>
  <w:style w:type="paragraph" w:styleId="af1">
    <w:name w:val="annotation text"/>
    <w:basedOn w:val="a"/>
    <w:link w:val="af2"/>
    <w:rsid w:val="004E3579"/>
  </w:style>
  <w:style w:type="character" w:customStyle="1" w:styleId="af2">
    <w:name w:val="批注文字 字符"/>
    <w:basedOn w:val="a0"/>
    <w:link w:val="af1"/>
    <w:rsid w:val="004E3579"/>
    <w:rPr>
      <w:lang w:eastAsia="en-US"/>
    </w:rPr>
  </w:style>
  <w:style w:type="paragraph" w:styleId="af3">
    <w:name w:val="annotation subject"/>
    <w:basedOn w:val="af1"/>
    <w:next w:val="af1"/>
    <w:link w:val="af4"/>
    <w:rsid w:val="004E3579"/>
    <w:rPr>
      <w:b/>
      <w:bCs/>
    </w:rPr>
  </w:style>
  <w:style w:type="character" w:customStyle="1" w:styleId="af4">
    <w:name w:val="批注主题 字符"/>
    <w:basedOn w:val="af2"/>
    <w:link w:val="af3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5DF2A-2904-46AF-AEB7-14A76CCE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803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3648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CTC</cp:lastModifiedBy>
  <cp:revision>204</cp:revision>
  <cp:lastPrinted>2019-02-25T14:05:00Z</cp:lastPrinted>
  <dcterms:created xsi:type="dcterms:W3CDTF">2020-08-07T03:29:00Z</dcterms:created>
  <dcterms:modified xsi:type="dcterms:W3CDTF">2021-01-14T07:57:00Z</dcterms:modified>
  <cp:category/>
</cp:coreProperties>
</file>